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36"/>
          <w:szCs w:val="36"/>
          <w:rtl w:val="0"/>
        </w:rPr>
        <w:t xml:space="preserve">Trainer Job Description [Template]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Trainer is crucial to any company</w:t>
      </w:r>
      <w:r w:rsidDel="00000000" w:rsidR="00000000" w:rsidRPr="00000000">
        <w:rPr>
          <w:rtl w:val="0"/>
        </w:rPr>
        <w:t xml:space="preserve"> and must have an expert knowledge of all systems and job tasks on which they’re training others, which is why many companies promote Trainers from within. When searching outside of your organization for a Trainer candidate, you’ll want to be as specific as possible in your job description about which software programs and employee education this person will be responsible for. Unlike your job posting, which is part of your company’s talent brand marketing, this job description is meant for your career site and for links in the job posting to give your prospective Trainer more detailed information. Writing a job description for Trainer is important even if you are using it to screen internal candidates. </w:t>
      </w:r>
      <w:r w:rsidDel="00000000" w:rsidR="00000000" w:rsidRPr="00000000">
        <w:rPr>
          <w:rtl w:val="0"/>
        </w:rPr>
        <w:t xml:space="preserve">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Trainer Job Duties and Salary</w:t>
      </w:r>
    </w:p>
    <w:p w:rsidR="00000000" w:rsidDel="00000000" w:rsidP="00000000" w:rsidRDefault="00000000" w:rsidRPr="00000000" w14:paraId="00000006">
      <w:pPr>
        <w:rPr>
          <w:rFonts w:ascii="Droid Serif" w:cs="Droid Serif" w:eastAsia="Droid Serif" w:hAnsi="Droid Serif"/>
          <w:color w:val="222222"/>
          <w:sz w:val="24"/>
          <w:szCs w:val="24"/>
        </w:rPr>
      </w:pPr>
      <w:r w:rsidDel="00000000" w:rsidR="00000000" w:rsidRPr="00000000">
        <w:rPr>
          <w:rtl w:val="0"/>
        </w:rPr>
        <w:t xml:space="preserve">If HR is also responsible for learning, training, and development, the role of trainer falls under the umbrella of HR. Trainers can be employee orientation leaders or those that facilitate training and development programs as well as provide specialized training and learning for certain employee groups and departments. The role and responsibilities for the trainer are dependants on the size, and scope, of the organization. If an organization has a separate training and L&amp;D department, this individual may be a peer to an HR manager and report directly to an HR Director,a Training Director, or other learning and development leadership role. This role may be an exempt level or non-exempt level role.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average pay for a Trainer is $52,000 per year. Those in the 90th percentile make $94,000 per year, and those in the 10th percentile have an income of $30,000.</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Trainer Job Description</w:t>
      </w:r>
    </w:p>
    <w:p w:rsidR="00000000" w:rsidDel="00000000" w:rsidP="00000000" w:rsidRDefault="00000000" w:rsidRPr="00000000" w14:paraId="0000000C">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We’re looking for an exceptional </w:t>
      </w:r>
      <w:r w:rsidDel="00000000" w:rsidR="00000000" w:rsidRPr="00000000">
        <w:rPr>
          <w:b w:val="1"/>
          <w:rtl w:val="0"/>
        </w:rPr>
        <w:t xml:space="preserve">Trainer </w:t>
      </w:r>
      <w:r w:rsidDel="00000000" w:rsidR="00000000" w:rsidRPr="00000000">
        <w:rPr>
          <w:rtl w:val="0"/>
        </w:rPr>
        <w:t xml:space="preserve">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new employee orientation</w:t>
      </w:r>
      <w:r w:rsidDel="00000000" w:rsidR="00000000" w:rsidRPr="00000000">
        <w:rPr>
          <w:rtl w:val="0"/>
        </w:rPr>
        <w:t xml:space="preserve"> and </w:t>
      </w:r>
      <w:r w:rsidDel="00000000" w:rsidR="00000000" w:rsidRPr="00000000">
        <w:rPr>
          <w:b w:val="1"/>
          <w:rtl w:val="0"/>
        </w:rPr>
        <w:t xml:space="preserve">software training</w:t>
      </w:r>
      <w:r w:rsidDel="00000000" w:rsidR="00000000" w:rsidRPr="00000000">
        <w:rPr>
          <w:rtl w:val="0"/>
        </w:rPr>
        <w:t xml:space="preserve"> as well as </w:t>
      </w:r>
      <w:r w:rsidDel="00000000" w:rsidR="00000000" w:rsidRPr="00000000">
        <w:rPr>
          <w:b w:val="1"/>
          <w:rtl w:val="0"/>
        </w:rPr>
        <w:t xml:space="preserve">developing onboarding programs </w:t>
      </w:r>
      <w:r w:rsidDel="00000000" w:rsidR="00000000" w:rsidRPr="00000000">
        <w:rPr>
          <w:rtl w:val="0"/>
        </w:rPr>
        <w:t xml:space="preserve">for our contract workforce.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 typical day as a Trainer includes:</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Organizing and developing training and onboarding initiatives for a large workforce.</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Executing training sessions for new and existing employees.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D</w:t>
      </w:r>
      <w:r w:rsidDel="00000000" w:rsidR="00000000" w:rsidRPr="00000000">
        <w:rPr>
          <w:rtl w:val="0"/>
        </w:rPr>
        <w:t xml:space="preserve">eveloping programs around the skills our company requires as we plan to enter new markets and transform our business performance.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Working with HR leaders within the company to identify areas for improvement and apply changes to onboarding training based on employee and leadership feedback.</w:t>
      </w:r>
      <w:r w:rsidDel="00000000" w:rsidR="00000000" w:rsidRPr="00000000">
        <w:rPr>
          <w:rtl w:val="0"/>
        </w:rPr>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Communicate frequently with departmental and executive stakeholders to understand the evolving learning and development needs of our talent pool.</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We take great pride in offering our workforce the best benefits and compensation packages in our industry, and we think you will too.</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B">
      <w:pPr>
        <w:numPr>
          <w:ilvl w:val="0"/>
          <w:numId w:val="2"/>
        </w:numPr>
        <w:ind w:left="720" w:hanging="360"/>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We’re looking for candidates who:</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Understand why new </w:t>
      </w:r>
      <w:r w:rsidDel="00000000" w:rsidR="00000000" w:rsidRPr="00000000">
        <w:rPr>
          <w:rtl w:val="0"/>
        </w:rPr>
        <w:t xml:space="preserve">employee orientation is an integral part of our employees’ success and its impact on employee productivity and retention. </w:t>
      </w:r>
      <w:r w:rsidDel="00000000" w:rsidR="00000000" w:rsidRPr="00000000">
        <w:rPr>
          <w:rtl w:val="0"/>
        </w:rPr>
      </w:r>
    </w:p>
    <w:p w:rsidR="00000000" w:rsidDel="00000000" w:rsidP="00000000" w:rsidRDefault="00000000" w:rsidRPr="00000000" w14:paraId="0000001E">
      <w:pPr>
        <w:numPr>
          <w:ilvl w:val="0"/>
          <w:numId w:val="5"/>
        </w:numPr>
        <w:ind w:left="720" w:hanging="360"/>
      </w:pPr>
      <w:r w:rsidDel="00000000" w:rsidR="00000000" w:rsidRPr="00000000">
        <w:rPr>
          <w:rtl w:val="0"/>
        </w:rPr>
        <w:t xml:space="preserve">Have 5+ years of experience working on software programs in the recruiting and staffing industry, including ATS, HROS, and Payroll software.</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Are</w:t>
      </w:r>
      <w:r w:rsidDel="00000000" w:rsidR="00000000" w:rsidRPr="00000000">
        <w:rPr>
          <w:rtl w:val="0"/>
        </w:rPr>
        <w:t xml:space="preserve"> excellent verbal communicators, able to offer not only answers to questions but the reasoning behind those answers. </w:t>
      </w:r>
      <w:r w:rsidDel="00000000" w:rsidR="00000000" w:rsidRPr="00000000">
        <w:rPr>
          <w:rtl w:val="0"/>
        </w:rPr>
      </w:r>
    </w:p>
    <w:p w:rsidR="00000000" w:rsidDel="00000000" w:rsidP="00000000" w:rsidRDefault="00000000" w:rsidRPr="00000000" w14:paraId="00000020">
      <w:pPr>
        <w:numPr>
          <w:ilvl w:val="0"/>
          <w:numId w:val="5"/>
        </w:numPr>
        <w:ind w:left="720" w:hanging="360"/>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Preferred qualifications:</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A bachelor’s degree in education or related certification program.</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Human resources and new employee orientation</w:t>
      </w:r>
      <w:r w:rsidDel="00000000" w:rsidR="00000000" w:rsidRPr="00000000">
        <w:rPr>
          <w:rtl w:val="0"/>
        </w:rPr>
        <w:t xml:space="preserve"> experience is a plus.</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Experience developing training programs for human resources and recruiting staff.</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b w:val="1"/>
          <w:rtl w:val="0"/>
        </w:rPr>
        <w:t xml:space="preserve">What we offer our employees:</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 pantry. We’re a culture that thrives on training and development and offer several ongoing management training and leadership programs.</w:t>
      </w:r>
    </w:p>
    <w:p w:rsidR="00000000" w:rsidDel="00000000" w:rsidP="00000000" w:rsidRDefault="00000000" w:rsidRPr="00000000" w14:paraId="00000028">
      <w:pPr>
        <w:numPr>
          <w:ilvl w:val="0"/>
          <w:numId w:val="4"/>
        </w:numPr>
        <w:ind w:left="720" w:hanging="360"/>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COMPANY:</w:t>
      </w:r>
    </w:p>
    <w:p w:rsidR="00000000" w:rsidDel="00000000" w:rsidP="00000000" w:rsidRDefault="00000000" w:rsidRPr="00000000" w14:paraId="0000002A">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&lt;EEOC statement&gt;</w:t>
      </w:r>
    </w:p>
    <w:p w:rsidR="00000000" w:rsidDel="00000000" w:rsidP="00000000" w:rsidRDefault="00000000" w:rsidRPr="00000000" w14:paraId="0000002D">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Like what you see? Check out the rest of our </w:t>
      </w:r>
      <w:hyperlink r:id="rId8">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hyperlink r:id="rId1">
      <w:r w:rsidDel="00000000" w:rsidR="00000000" w:rsidRPr="00000000">
        <w:rPr>
          <w:color w:val="1155cc"/>
          <w:u w:val="single"/>
        </w:rPr>
        <w:drawing>
          <wp:inline distB="114300" distT="114300" distL="114300" distR="114300">
            <wp:extent cx="547688" cy="5476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7688" cy="54768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hyperlink" Target="http://www.dol.gov/ofccp/regs/compliance/posters/ofccpost.htm" TargetMode="External"/><Relationship Id="rId8" Type="http://schemas.openxmlformats.org/officeDocument/2006/relationships/hyperlink" Target="https://workology.com/hr-recruiting-job-tit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